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E9C96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PECÖL Község Önkormányzata az Emberi Erőforrások Minisztériumával együttműködve, az 51/2007. (III. 26.) Kormányrendelet alapján</w:t>
      </w:r>
    </w:p>
    <w:p w14:paraId="724A1934" w14:textId="757D50C5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ezennel kiírja a 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4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. évre</w:t>
      </w:r>
    </w:p>
    <w:p w14:paraId="1FB5E3B1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Bursa Hungarica Felsőoktatási Önkormányzati Ösztöndíjpályázatot</w:t>
      </w:r>
    </w:p>
    <w:p w14:paraId="1FECC443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felsőoktatási hallgatók számára</w:t>
      </w:r>
    </w:p>
    <w:p w14:paraId="5931F257" w14:textId="10D4C6FA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3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/202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4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. tanév második és a 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4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/202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5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. tanév első félévére vonatkozóan.</w:t>
      </w:r>
    </w:p>
    <w:p w14:paraId="6C2ACFB1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</w:p>
    <w:p w14:paraId="416E9C35" w14:textId="77777777" w:rsidR="00B608B0" w:rsidRDefault="00B608B0" w:rsidP="00B608B0">
      <w:pPr>
        <w:pStyle w:val="NormlWeb"/>
        <w:jc w:val="center"/>
        <w:rPr>
          <w:rStyle w:val="Kiemels2"/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teljes pályázati kiírás elérhető a</w:t>
      </w:r>
    </w:p>
    <w:p w14:paraId="56C5D317" w14:textId="38D76B37" w:rsidR="00EB2B1A" w:rsidRDefault="00EB2B1A" w:rsidP="00B608B0">
      <w:pPr>
        <w:pStyle w:val="NormlWeb"/>
        <w:jc w:val="center"/>
        <w:rPr>
          <w:rStyle w:val="Kiemels2"/>
          <w:rFonts w:ascii="Arial" w:hAnsi="Arial" w:cs="Arial"/>
          <w:color w:val="222222"/>
          <w:sz w:val="18"/>
          <w:szCs w:val="18"/>
        </w:rPr>
      </w:pPr>
      <w:hyperlink r:id="rId4" w:history="1">
        <w:r w:rsidRPr="00D45CDD">
          <w:rPr>
            <w:rStyle w:val="Hiperhivatkozs"/>
            <w:rFonts w:ascii="Arial" w:hAnsi="Arial" w:cs="Arial"/>
            <w:sz w:val="18"/>
            <w:szCs w:val="18"/>
          </w:rPr>
          <w:t>https://emet.gov.hu/bursa-2024-a-felhivas-palyazok-reszere/</w:t>
        </w:r>
      </w:hyperlink>
    </w:p>
    <w:p w14:paraId="147352AD" w14:textId="0F77ADBF" w:rsidR="00EB2B1A" w:rsidRDefault="00EB2B1A" w:rsidP="00EB2B1A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hyperlink r:id="rId5" w:history="1">
        <w:r w:rsidRPr="00D45CDD">
          <w:rPr>
            <w:rStyle w:val="Hiperhivatkozs"/>
            <w:rFonts w:ascii="Arial" w:hAnsi="Arial" w:cs="Arial"/>
            <w:sz w:val="18"/>
            <w:szCs w:val="18"/>
          </w:rPr>
          <w:t>https://emet.gov.hu/bursa-2024-b-felhivas-palyazok-reszere/</w:t>
        </w:r>
      </w:hyperlink>
    </w:p>
    <w:p w14:paraId="060823D8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internetes oldalon, illetve papír alapon az Ikervári Közös Önkormányzati Hivatal PECÖLI Kirendeltségén (Pecöl, Széchenyi u.11.).</w:t>
      </w:r>
    </w:p>
    <w:p w14:paraId="0153B6D1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A pályázatbeadáshoz a Bursa Hungarica Elektronikus Pályázatkezelési és Együttműködési Rendszerében (a továbbiakban: EPER-Bursa rendszer) egyszeri pályázói regisztráció szükséges, melynek elérése:</w:t>
      </w:r>
    </w:p>
    <w:p w14:paraId="03991CE3" w14:textId="77777777" w:rsidR="00B608B0" w:rsidRDefault="0000000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hyperlink r:id="rId6" w:history="1">
        <w:r w:rsidR="00B608B0">
          <w:rPr>
            <w:rStyle w:val="Hiperhivatkozs"/>
            <w:rFonts w:ascii="Arial" w:hAnsi="Arial" w:cs="Arial"/>
            <w:sz w:val="18"/>
            <w:szCs w:val="18"/>
          </w:rPr>
          <w:t>https://bursa.emet.hu/paly/palybelep.aspx</w:t>
        </w:r>
      </w:hyperlink>
    </w:p>
    <w:p w14:paraId="23F5E358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</w:p>
    <w:p w14:paraId="2B1F72C1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pályázat rögzítésének és az önkormányzathoz történő benyújtásának</w:t>
      </w:r>
    </w:p>
    <w:p w14:paraId="7082311C" w14:textId="2FBBBB8F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határideje: 202</w:t>
      </w:r>
      <w:r w:rsidR="00EB2B1A">
        <w:rPr>
          <w:rStyle w:val="Kiemels2"/>
          <w:rFonts w:ascii="Arial" w:hAnsi="Arial" w:cs="Arial"/>
          <w:color w:val="222222"/>
          <w:sz w:val="18"/>
          <w:szCs w:val="18"/>
        </w:rPr>
        <w:t>3</w:t>
      </w:r>
      <w:r>
        <w:rPr>
          <w:rStyle w:val="Kiemels2"/>
          <w:rFonts w:ascii="Arial" w:hAnsi="Arial" w:cs="Arial"/>
          <w:color w:val="222222"/>
          <w:sz w:val="18"/>
          <w:szCs w:val="18"/>
        </w:rPr>
        <w:t>. november 3.</w:t>
      </w:r>
    </w:p>
    <w:p w14:paraId="4DA3034F" w14:textId="77777777" w:rsidR="00B608B0" w:rsidRDefault="00B608B0" w:rsidP="00B608B0">
      <w:pPr>
        <w:pStyle w:val="NormlWeb"/>
        <w:jc w:val="center"/>
        <w:rPr>
          <w:rFonts w:ascii="Arial" w:hAnsi="Arial" w:cs="Arial"/>
          <w:color w:val="222222"/>
          <w:sz w:val="18"/>
          <w:szCs w:val="18"/>
        </w:rPr>
      </w:pPr>
    </w:p>
    <w:p w14:paraId="01C2C0CC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A pályázatot az EPER-Bursa rendszerben kitöltve, véglegesítve, onnan kinyomtatva, aláírva a lakóhely szerint illetékes települési önkormányzat polgármesteri hivatalánál kell benyújtani.</w:t>
      </w:r>
    </w:p>
    <w:p w14:paraId="276B1672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pályázat kötelező mellékletei:</w:t>
      </w:r>
    </w:p>
    <w:p w14:paraId="5248E011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a)         A felsőoktatási intézmény által kitöltött eredeti hallgatói jogviszony-igazolás a 2019/2020. tanév első félévéről (amennyiben a pályázó már felsőoktatási hallgató).</w:t>
      </w:r>
    </w:p>
    <w:p w14:paraId="50C8D60C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b)        Igazolás a pályázó és a pályázóval egy háztartásban élők egy főre jutó havi nettó jövedelméről.</w:t>
      </w:r>
    </w:p>
    <w:p w14:paraId="43C87D73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</w:p>
    <w:p w14:paraId="7D817E9D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Style w:val="Kiemels2"/>
          <w:rFonts w:ascii="Arial" w:hAnsi="Arial" w:cs="Arial"/>
          <w:color w:val="222222"/>
          <w:sz w:val="18"/>
          <w:szCs w:val="18"/>
        </w:rPr>
        <w:t>A pályázati űrlap csak a fent meghatározott kötelező mellékletekkel együtt érvényes, valamely melléklet hiányában a pályázat formai hibásnak minősül.</w:t>
      </w:r>
    </w:p>
    <w:p w14:paraId="6BE34511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</w:p>
    <w:p w14:paraId="08DD9D15" w14:textId="56681D0C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Pecöl, 202</w:t>
      </w:r>
      <w:r w:rsidR="00EB2B1A">
        <w:rPr>
          <w:rFonts w:ascii="Arial" w:hAnsi="Arial" w:cs="Arial"/>
          <w:color w:val="222222"/>
          <w:sz w:val="18"/>
          <w:szCs w:val="18"/>
        </w:rPr>
        <w:t>3</w:t>
      </w:r>
      <w:r>
        <w:rPr>
          <w:rFonts w:ascii="Arial" w:hAnsi="Arial" w:cs="Arial"/>
          <w:color w:val="222222"/>
          <w:sz w:val="18"/>
          <w:szCs w:val="18"/>
        </w:rPr>
        <w:t xml:space="preserve">. </w:t>
      </w:r>
      <w:r w:rsidR="00EB2B1A">
        <w:rPr>
          <w:rFonts w:ascii="Arial" w:hAnsi="Arial" w:cs="Arial"/>
          <w:color w:val="222222"/>
          <w:sz w:val="18"/>
          <w:szCs w:val="18"/>
        </w:rPr>
        <w:t>október</w:t>
      </w:r>
      <w:r>
        <w:rPr>
          <w:rFonts w:ascii="Arial" w:hAnsi="Arial" w:cs="Arial"/>
          <w:color w:val="222222"/>
          <w:sz w:val="18"/>
          <w:szCs w:val="18"/>
        </w:rPr>
        <w:t xml:space="preserve"> </w:t>
      </w:r>
      <w:r w:rsidR="00EB2B1A">
        <w:rPr>
          <w:rFonts w:ascii="Arial" w:hAnsi="Arial" w:cs="Arial"/>
          <w:color w:val="222222"/>
          <w:sz w:val="18"/>
          <w:szCs w:val="18"/>
        </w:rPr>
        <w:t>3</w:t>
      </w:r>
      <w:r>
        <w:rPr>
          <w:rFonts w:ascii="Arial" w:hAnsi="Arial" w:cs="Arial"/>
          <w:color w:val="222222"/>
          <w:sz w:val="18"/>
          <w:szCs w:val="18"/>
        </w:rPr>
        <w:t>.</w:t>
      </w:r>
    </w:p>
    <w:p w14:paraId="38DFE481" w14:textId="77777777" w:rsidR="00B608B0" w:rsidRDefault="00B608B0" w:rsidP="00B608B0">
      <w:pPr>
        <w:pStyle w:val="NormlWeb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                                                                                            </w:t>
      </w:r>
    </w:p>
    <w:p w14:paraId="004DF359" w14:textId="77777777" w:rsidR="00546E68" w:rsidRDefault="00B608B0" w:rsidP="00B608B0">
      <w:pPr>
        <w:pStyle w:val="NormlWeb"/>
        <w:ind w:left="4956"/>
      </w:pPr>
      <w:r>
        <w:rPr>
          <w:rFonts w:ascii="Arial" w:hAnsi="Arial" w:cs="Arial"/>
          <w:color w:val="222222"/>
          <w:sz w:val="18"/>
          <w:szCs w:val="18"/>
        </w:rPr>
        <w:t>Pecöl Község Önkormányzata</w:t>
      </w:r>
    </w:p>
    <w:sectPr w:rsidR="00546E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8B0"/>
    <w:rsid w:val="00546E68"/>
    <w:rsid w:val="00B608B0"/>
    <w:rsid w:val="00EB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CC49E"/>
  <w15:chartTrackingRefBased/>
  <w15:docId w15:val="{446FC015-F7DA-4B21-8225-DF9254BF0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6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608B0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B608B0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608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08B0"/>
    <w:rPr>
      <w:rFonts w:ascii="Segoe UI" w:hAnsi="Segoe UI" w:cs="Segoe UI"/>
      <w:sz w:val="18"/>
      <w:szCs w:val="18"/>
    </w:rPr>
  </w:style>
  <w:style w:type="character" w:styleId="Feloldatlanmegemlts">
    <w:name w:val="Unresolved Mention"/>
    <w:basedOn w:val="Bekezdsalapbettpusa"/>
    <w:uiPriority w:val="99"/>
    <w:semiHidden/>
    <w:unhideWhenUsed/>
    <w:rsid w:val="00EB2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ursa.emet.hu/paly/palybelep.aspx" TargetMode="External"/><Relationship Id="rId5" Type="http://schemas.openxmlformats.org/officeDocument/2006/relationships/hyperlink" Target="https://emet.gov.hu/bursa-2024-b-felhivas-palyazok-reszere/" TargetMode="External"/><Relationship Id="rId4" Type="http://schemas.openxmlformats.org/officeDocument/2006/relationships/hyperlink" Target="https://emet.gov.hu/bursa-2024-a-felhivas-palyazok-reszere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user</cp:lastModifiedBy>
  <cp:revision>3</cp:revision>
  <cp:lastPrinted>2022-09-29T10:25:00Z</cp:lastPrinted>
  <dcterms:created xsi:type="dcterms:W3CDTF">2022-09-29T10:24:00Z</dcterms:created>
  <dcterms:modified xsi:type="dcterms:W3CDTF">2023-10-03T09:07:00Z</dcterms:modified>
</cp:coreProperties>
</file>